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性能优化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指标</w:t>
      </w:r>
      <w:bookmarkEnd w:id="0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">
              <w:r>
                <w:rPr>
                  <w:rFonts w:eastAsia="等线" w:ascii="Arial" w:cs="Arial" w:hAnsi="Arial"/>
                  <w:color w:val="3370ff"/>
                  <w:sz w:val="22"/>
                </w:rPr>
                <w:t>性能指标计算原理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FCP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LCP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TTI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SI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CLS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TBT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数据采集</w:t>
      </w:r>
      <w:bookmarkEnd w:id="1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5">
              <w:r>
                <w:rPr>
                  <w:rFonts w:eastAsia="等线" w:ascii="Arial" w:cs="Arial" w:hAnsi="Arial"/>
                  <w:color w:val="3370ff"/>
                  <w:sz w:val="22"/>
                </w:rPr>
                <w:t>生产链路前端性能&amp;异常埋点梳理 Copy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hyperlink r:id="rId6">
              <w:r>
                <w:rPr>
                  <w:rFonts w:eastAsia="等线" w:ascii="Arial" w:cs="Arial" w:hAnsi="Arial"/>
                  <w:color w:val="3370ff"/>
                  <w:sz w:val="22"/>
                </w:rPr>
                <w:t>生产链路前端性能埋点方案 Copy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看板建设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Slardar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告警建设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TODO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优化（根据指标，分析优化）</w:t>
      </w:r>
      <w:bookmarkEnd w:id="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分析</w:t>
      </w:r>
      <w:bookmarkEnd w:id="5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7">
              <w:r>
                <w:rPr>
                  <w:rFonts w:eastAsia="等线" w:ascii="Arial" w:cs="Arial" w:hAnsi="Arial"/>
                  <w:color w:val="3370ff"/>
                  <w:sz w:val="22"/>
                </w:rPr>
                <w:t>Chrome DevTools Performance 功能详解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优化</w:t>
      </w:r>
      <w:bookmarkEnd w:id="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  <w:shd w:fill="fff67a"/>
        </w:rPr>
        <w:t>网络优化</w:t>
      </w:r>
      <w:bookmarkEnd w:id="7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8">
              <w:r>
                <w:rPr>
                  <w:rFonts w:eastAsia="等线" w:ascii="Arial" w:cs="Arial" w:hAnsi="Arial"/>
                  <w:color w:val="3370ff"/>
                  <w:sz w:val="22"/>
                </w:rPr>
                <w:t>一、网络优化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HTTP2</w:t>
      </w:r>
      <w:bookmarkEnd w:id="8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hyperlink r:id="rId9">
        <w:r>
          <w:rPr>
            <w:rFonts w:eastAsia="等线" w:ascii="Arial" w:cs="Arial" w:hAnsi="Arial"/>
            <w:b w:val="true"/>
            <w:color w:val="3370ff"/>
            <w:sz w:val="28"/>
          </w:rPr>
          <w:t>开启 br 压缩</w:t>
        </w:r>
      </w:hyperlink>
      <w:bookmarkEnd w:id="9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preconnect、dns-prefetch</w:t>
      </w:r>
      <w:bookmarkEnd w:id="10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资源加载优化</w:t>
      </w:r>
      <w:bookmarkEnd w:id="1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资源预处理</w:t>
      </w:r>
      <w:bookmarkEnd w:id="1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0">
              <w:r>
                <w:rPr>
                  <w:rFonts w:eastAsia="等线" w:ascii="Arial" w:cs="Arial" w:hAnsi="Arial"/>
                  <w:color w:val="3370ff"/>
                  <w:sz w:val="22"/>
                </w:rPr>
                <w:t>1. 资源预处理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preload</w:t>
      </w:r>
      <w:r>
        <w:rPr>
          <w:rFonts w:eastAsia="等线" w:ascii="Arial" w:cs="Arial" w:hAnsi="Arial"/>
          <w:sz w:val="22"/>
        </w:rPr>
        <w:t>、prefetch、prerender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  <w:shd w:fill="fff67a"/>
        </w:rPr>
        <w:t>打包</w:t>
      </w:r>
      <w:r>
        <w:rPr>
          <w:rFonts w:eastAsia="等线" w:ascii="Arial" w:cs="Arial" w:hAnsi="Arial"/>
          <w:b w:val="true"/>
          <w:sz w:val="30"/>
          <w:shd w:fill="fff67a"/>
        </w:rPr>
        <w:t>优化</w:t>
      </w:r>
      <w:bookmarkEnd w:id="13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b w:val="true"/>
          <w:sz w:val="28"/>
        </w:rPr>
        <w:t>拆/合包</w:t>
      </w:r>
      <w:bookmarkEnd w:id="14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color w:val="3370ff"/>
                  <w:sz w:val="22"/>
                </w:rPr>
                <w:t>webpack SplitChunksPlugin</w:t>
              </w:r>
            </w:hyperlink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5" w:id="15"/>
      <w:r>
        <w:rPr>
          <w:rFonts w:eastAsia="等线" w:ascii="Arial" w:cs="Arial" w:hAnsi="Arial"/>
          <w:b w:val="true"/>
          <w:sz w:val="24"/>
        </w:rPr>
        <w:t>拆包</w:t>
      </w:r>
      <w:r>
        <w:rPr>
          <w:rFonts w:eastAsia="等线" w:ascii="Arial" w:cs="Arial" w:hAnsi="Arial"/>
          <w:b w:val="true"/>
          <w:sz w:val="24"/>
        </w:rPr>
        <w:t>策略</w:t>
      </w:r>
      <w:bookmarkEnd w:id="15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尽可能按需加载 -- 减少首屏包体积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路由按需加载，通过 </w:t>
      </w:r>
      <w:hyperlink r:id="rId13">
        <w:r>
          <w:rPr>
            <w:rFonts w:eastAsia="等线" w:ascii="Arial" w:cs="Arial" w:hAnsi="Arial"/>
            <w:color w:val="3370ff"/>
            <w:sz w:val="22"/>
          </w:rPr>
          <w:t>loadable</w:t>
        </w:r>
      </w:hyperlink>
      <w:r>
        <w:rPr>
          <w:rFonts w:eastAsia="等线" w:ascii="Arial" w:cs="Arial" w:hAnsi="Arial"/>
          <w:sz w:val="22"/>
        </w:rPr>
        <w:t xml:space="preserve"> 实现。</w:t>
      </w:r>
    </w:p>
    <w:tbl>
      <w:tblPr>
        <w:tblW w:w="0" w:type="auto"/>
        <w:tblInd w:w="907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加上 webpackChunkName，提高缓存使用率。通过 </w:t>
            </w:r>
            <w:r>
              <w:rPr>
                <w:rFonts w:eastAsia="等线" w:ascii="Arial" w:cs="Arial" w:hAnsi="Arial"/>
                <w:sz w:val="22"/>
              </w:rPr>
              <w:t>babel</w:t>
            </w:r>
            <w:r>
              <w:rPr>
                <w:rFonts w:eastAsia="等线" w:ascii="Arial" w:cs="Arial" w:hAnsi="Arial"/>
                <w:sz w:val="22"/>
              </w:rPr>
              <w:t xml:space="preserve"> 插件实现，不需要手动填写。</w:t>
            </w:r>
          </w:p>
        </w:tc>
      </w:tr>
    </w:tbl>
    <w:p/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// 例如 </w:t>
              <w:br/>
              <w:t>const GameLiveList = loadable(</w:t>
              <w:br/>
              <w:t xml:space="preserve">  () =&gt; import(/* webpackChunkName: "GameLiveList", webpackPrefetch: true */ '../pages/GameLiveList')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36004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配置生成的路由 chunkName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output: {</w:t>
              <w:br/>
              <w:t xml:space="preserve">  chunkFilename: 'common/[name].[chunkhash:8].chunk.js',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numPr>
          <w:numId w:val="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根据动态 import 路径，自动生成  chunkName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// babel 插件</w:t>
              <w:br/>
              <w:t>function getChunkName(filename) {</w:t>
              <w:br/>
              <w:t xml:space="preserve">  return filename.replace(/^\.\.\//, '').replace(/(\.)*\//g, '-');</w:t>
              <w:br/>
              <w:t>}</w:t>
              <w:br/>
              <w:br/>
              <w:t>function hasComment(comment) {</w:t>
              <w:br/>
              <w:t xml:space="preserve">  return comment &amp;&amp; comment.value.replace(/\*+/g, '').trim().startsWith('webpackChunkName');</w:t>
              <w:br/>
              <w:t>}</w:t>
              <w:br/>
              <w:br/>
              <w:t>module.exports = function ({ types: t }) {</w:t>
              <w:br/>
              <w:t xml:space="preserve">  return {</w:t>
              <w:br/>
              <w:t xml:space="preserve">    visitor: {</w:t>
              <w:br/>
              <w:t xml:space="preserve">      CallExpression(path) {</w:t>
              <w:br/>
              <w:t xml:space="preserve">        if (path.node.callee.type !== 'Import') {</w:t>
              <w:br/>
              <w:t xml:space="preserve">          return;</w:t>
              <w:br/>
              <w:t xml:space="preserve">        }</w:t>
              <w:br/>
              <w:br/>
              <w:t xml:space="preserve">        const [arg] = path.node.arguments;</w:t>
              <w:br/>
              <w:t xml:space="preserve">        const [comment] = arg.leadingComments || [];</w:t>
              <w:br/>
              <w:br/>
              <w:t xml:space="preserve">        if (!hasComment(comment)) {</w:t>
              <w:br/>
              <w:t xml:space="preserve">          t.addComment(arg, 'leading', `webpackChunkName: '${getChunkName(arg.value)}'`);</w:t>
              <w:br/>
              <w:t xml:space="preserve">        }</w:t>
              <w:br/>
              <w:t xml:space="preserve">      },</w:t>
              <w:br/>
              <w:t xml:space="preserve">    },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依赖包的按需加载 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 xml:space="preserve">，通过 </w:t>
      </w:r>
      <w:hyperlink r:id="rId15">
        <w:r>
          <w:rPr>
            <w:rFonts w:eastAsia="等线" w:ascii="Arial" w:cs="Arial" w:hAnsi="Arial"/>
            <w:color w:val="3370ff"/>
            <w:sz w:val="22"/>
          </w:rPr>
          <w:t>cacheGroups</w:t>
        </w:r>
      </w:hyperlink>
      <w:r>
        <w:rPr>
          <w:rFonts w:eastAsia="等线" w:ascii="Arial" w:cs="Arial" w:hAnsi="Arial"/>
          <w:sz w:val="22"/>
        </w:rPr>
        <w:t xml:space="preserve"> 实现，保证 group 优先级最高。存放于目录 </w:t>
      </w:r>
      <w:r>
        <w:rPr>
          <w:rFonts w:eastAsia="Consolas" w:ascii="Consolas" w:cs="Consolas" w:hAnsi="Consolas"/>
          <w:sz w:val="22"/>
          <w:shd w:fill="EFF0F1"/>
        </w:rPr>
        <w:t>/async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通过分析入口文件，手动动态 import 实现按需加载，通过 </w:t>
      </w:r>
      <w:hyperlink r:id="rId16">
        <w:r>
          <w:rPr>
            <w:rFonts w:eastAsia="等线" w:ascii="Arial" w:cs="Arial" w:hAnsi="Arial"/>
            <w:color w:val="3370ff"/>
            <w:sz w:val="22"/>
          </w:rPr>
          <w:t>loadable</w:t>
        </w:r>
      </w:hyperlink>
      <w:r>
        <w:rPr>
          <w:rFonts w:eastAsia="等线" w:ascii="Arial" w:cs="Arial" w:hAnsi="Arial"/>
          <w:sz w:val="22"/>
        </w:rPr>
        <w:t xml:space="preserve"> 实现。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合理</w:t>
      </w:r>
      <w:r>
        <w:rPr>
          <w:rFonts w:eastAsia="等线" w:ascii="Arial" w:cs="Arial" w:hAnsi="Arial"/>
          <w:sz w:val="22"/>
        </w:rPr>
        <w:t>拆包</w:t>
      </w:r>
      <w:r>
        <w:rPr>
          <w:rFonts w:eastAsia="等线" w:ascii="Arial" w:cs="Arial" w:hAnsi="Arial"/>
          <w:sz w:val="22"/>
        </w:rPr>
        <w:t xml:space="preserve"> -- 减少最大包体积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将较大的依赖包单独</w:t>
      </w:r>
      <w:r>
        <w:rPr>
          <w:rFonts w:eastAsia="等线" w:ascii="Arial" w:cs="Arial" w:hAnsi="Arial"/>
          <w:sz w:val="22"/>
        </w:rPr>
        <w:t>打包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split chunk</w:t>
      </w:r>
      <w:r>
        <w:rPr>
          <w:rFonts w:eastAsia="等线" w:ascii="Arial" w:cs="Arial" w:hAnsi="Arial"/>
          <w:sz w:val="22"/>
        </w:rPr>
        <w:t xml:space="preserve">，后续也可抽离公共包，通过 </w:t>
      </w:r>
      <w:hyperlink r:id="rId17">
        <w:r>
          <w:rPr>
            <w:rFonts w:eastAsia="等线" w:ascii="Arial" w:cs="Arial" w:hAnsi="Arial"/>
            <w:color w:val="3370ff"/>
            <w:sz w:val="22"/>
          </w:rPr>
          <w:t>cacheGroups</w:t>
        </w:r>
      </w:hyperlink>
      <w:r>
        <w:rPr>
          <w:rFonts w:eastAsia="等线" w:ascii="Arial" w:cs="Arial" w:hAnsi="Arial"/>
          <w:sz w:val="22"/>
        </w:rPr>
        <w:t xml:space="preserve"> 实现，优先级低于 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 xml:space="preserve">，但高于其他 chunk。存放于目录 </w:t>
      </w:r>
      <w:r>
        <w:rPr>
          <w:rFonts w:eastAsia="Consolas" w:ascii="Consolas" w:cs="Consolas" w:hAnsi="Consolas"/>
          <w:sz w:val="22"/>
          <w:shd w:fill="EFF0F1"/>
        </w:rPr>
        <w:t>/chunk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其余的依赖包</w:t>
      </w:r>
      <w:r>
        <w:rPr>
          <w:rFonts w:eastAsia="等线" w:ascii="Arial" w:cs="Arial" w:hAnsi="Arial"/>
          <w:sz w:val="22"/>
        </w:rPr>
        <w:t>打包</w:t>
      </w:r>
      <w:r>
        <w:rPr>
          <w:rFonts w:eastAsia="等线" w:ascii="Arial" w:cs="Arial" w:hAnsi="Arial"/>
          <w:sz w:val="22"/>
        </w:rPr>
        <w:t xml:space="preserve">到一起作为 </w:t>
      </w:r>
      <w:r>
        <w:rPr>
          <w:rFonts w:eastAsia="Consolas" w:ascii="Consolas" w:cs="Consolas" w:hAnsi="Consolas"/>
          <w:sz w:val="22"/>
          <w:shd w:fill="EFF0F1"/>
        </w:rPr>
        <w:t>vendor chunk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入口文件通过 </w:t>
      </w:r>
      <w:r>
        <w:rPr>
          <w:rFonts w:eastAsia="等线" w:ascii="Arial" w:cs="Arial" w:hAnsi="Arial"/>
          <w:sz w:val="22"/>
        </w:rPr>
        <w:t>webpack</w:t>
      </w:r>
      <w:r>
        <w:rPr>
          <w:rFonts w:eastAsia="等线" w:ascii="Arial" w:cs="Arial" w:hAnsi="Arial"/>
          <w:sz w:val="22"/>
        </w:rPr>
        <w:t xml:space="preserve"> 自动</w:t>
      </w:r>
      <w:r>
        <w:rPr>
          <w:rFonts w:eastAsia="等线" w:ascii="Arial" w:cs="Arial" w:hAnsi="Arial"/>
          <w:sz w:val="22"/>
        </w:rPr>
        <w:t>拆包</w:t>
      </w:r>
      <w:r>
        <w:rPr>
          <w:rFonts w:eastAsia="等线" w:ascii="Arial" w:cs="Arial" w:hAnsi="Arial"/>
          <w:sz w:val="22"/>
        </w:rPr>
        <w:t xml:space="preserve">，拆解为 </w:t>
      </w:r>
      <w:r>
        <w:rPr>
          <w:rFonts w:eastAsia="Consolas" w:ascii="Consolas" w:cs="Consolas" w:hAnsi="Consolas"/>
          <w:sz w:val="22"/>
          <w:shd w:fill="EFF0F1"/>
        </w:rPr>
        <w:t>index chunk</w:t>
      </w:r>
      <w:r>
        <w:rPr>
          <w:rFonts w:eastAsia="等线" w:ascii="Arial" w:cs="Arial" w:hAnsi="Arial"/>
          <w:sz w:val="22"/>
        </w:rPr>
        <w:t>，以及部分按需加载的 chunk。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抽离公共依赖包。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// webpack 拆包参数</w:t>
              <w:br/>
              <w:t xml:space="preserve">  chunks: 'all',</w:t>
              <w:br/>
              <w:t xml:space="preserve">  minRemainingSize: 0,</w:t>
              <w:br/>
              <w:t xml:space="preserve">  minSize: 20000,</w:t>
              <w:br/>
              <w:t xml:space="preserve">  minChunks: 1,</w:t>
              <w:br/>
              <w:t xml:space="preserve">  maxAsyncRequests: 30,</w:t>
              <w:br/>
              <w:t xml:space="preserve">  maxInitialRequests: 30,</w:t>
              <w:br/>
              <w:t xml:space="preserve">  enforceSizeThreshold: 50000,</w:t>
              <w:br/>
              <w:br/>
              <w:t xml:space="preserve">  // 自定义拆包规则</w:t>
              <w:br/>
              <w:t xml:space="preserve">  cacheGroups: {</w:t>
              <w:br/>
              <w:t xml:space="preserve">    defaultVendors: {</w:t>
              <w:br/>
              <w:t xml:space="preserve">      test: /[\\/]node_modules[\\/]/,</w:t>
              <w:br/>
              <w:t xml:space="preserve">      priority: -10,</w:t>
              <w:br/>
              <w:t xml:space="preserve">      reuseExistingChunk: true,</w:t>
              <w:br/>
              <w:t xml:space="preserve">      name: 'vendor',</w:t>
              <w:br/>
              <w:t xml:space="preserve">      filename: '[name].[contenthash:8].js',</w:t>
              <w:br/>
              <w:t xml:space="preserve">    },</w:t>
              <w:br/>
              <w:t xml:space="preserve">    default: {</w:t>
              <w:br/>
              <w:t xml:space="preserve">      minChunks: 2,</w:t>
              <w:br/>
              <w:t xml:space="preserve">      priority: -20,</w:t>
              <w:br/>
              <w:t xml:space="preserve">      reuseExistingChunk: true,</w:t>
              <w:br/>
              <w:t xml:space="preserve">      filename: '[name].[contenthash:8].js',</w:t>
              <w:br/>
              <w:t xml:space="preserve">    },</w:t>
              <w:br/>
              <w:t xml:space="preserve">    ...moduleNames.reduce((groups, moduleName, idx) =&gt; {</w:t>
              <w:br/>
              <w:t xml:space="preserve">      return {</w:t>
              <w:br/>
              <w:t xml:space="preserve">        // async chunk，按需加载</w:t>
              <w:br/>
              <w:t xml:space="preserve">        [`async-${moduleName}`]: {</w:t>
              <w:br/>
              <w:t xml:space="preserve">          chunks: 'async',</w:t>
              <w:br/>
              <w:t xml:space="preserve">          test: new RegExp(`[\/]node_modules[\/][^\/]*${moduleName}`), // 只识别 node_modules 下一级目录名称，保证匹配精确</w:t>
              <w:br/>
              <w:t xml:space="preserve">          // test: new RegExp(moduleName),</w:t>
              <w:br/>
              <w:t xml:space="preserve">          priority: 100 + idx,</w:t>
              <w:br/>
              <w:t xml:space="preserve">          reuseExistingChunk: false,</w:t>
              <w:br/>
              <w:t xml:space="preserve">          name: `async/${moduleName}`,</w:t>
              <w:br/>
              <w:t xml:space="preserve">          filename: '[name].[contenthash:8].js',</w:t>
              <w:br/>
              <w:t xml:space="preserve">        },</w:t>
              <w:br/>
              <w:t xml:space="preserve">        // split chunk，defer 加载</w:t>
              <w:br/>
              <w:t xml:space="preserve">        [`${moduleName}`]: {</w:t>
              <w:br/>
              <w:t xml:space="preserve">          test: new RegExp(`[\/]node_modules[\/][^\/]*${moduleName}`), // 只识别 node_modules 下一级目录名称，保证匹配精确</w:t>
              <w:br/>
              <w:t xml:space="preserve">          // test: new RegExp(moduleName),</w:t>
              <w:br/>
              <w:t xml:space="preserve">          priority: 10 + idx,</w:t>
              <w:br/>
              <w:t xml:space="preserve">          reuseExistingChunk: true,</w:t>
              <w:br/>
              <w:t xml:space="preserve">          name: `chunk/${moduleName}`,</w:t>
              <w:br/>
              <w:t xml:space="preserve">          filename: '[name].[contenthash:8].js',</w:t>
              <w:br/>
              <w:t xml:space="preserve">        },</w:t>
              <w:br/>
              <w:t xml:space="preserve">      };</w:t>
              <w:br/>
              <w:t xml:space="preserve">    }),</w:t>
              <w:br/>
              <w:t xml:space="preserve">  },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6" w:id="16"/>
      <w:r>
        <w:rPr>
          <w:rFonts w:eastAsia="等线" w:ascii="Arial" w:cs="Arial" w:hAnsi="Arial"/>
          <w:b w:val="true"/>
          <w:sz w:val="24"/>
        </w:rPr>
        <w:t>拆包</w:t>
      </w:r>
      <w:r>
        <w:rPr>
          <w:rFonts w:eastAsia="等线" w:ascii="Arial" w:cs="Arial" w:hAnsi="Arial"/>
          <w:b w:val="true"/>
          <w:sz w:val="24"/>
        </w:rPr>
        <w:t>效果</w:t>
      </w:r>
      <w:bookmarkEnd w:id="16"/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首屏只会加载 </w:t>
      </w:r>
      <w:r>
        <w:rPr>
          <w:rFonts w:eastAsia="Consolas" w:ascii="Consolas" w:cs="Consolas" w:hAnsi="Consolas"/>
          <w:sz w:val="22"/>
          <w:shd w:fill="EFF0F1"/>
        </w:rPr>
        <w:t>index chunk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vendor chunk</w:t>
      </w:r>
      <w:r>
        <w:rPr>
          <w:rFonts w:eastAsia="等线" w:ascii="Arial" w:cs="Arial" w:hAnsi="Arial"/>
          <w:sz w:val="22"/>
        </w:rPr>
        <w:t xml:space="preserve">，以及 /chunk 目录下的 </w:t>
      </w:r>
      <w:r>
        <w:rPr>
          <w:rFonts w:eastAsia="Consolas" w:ascii="Consolas" w:cs="Consolas" w:hAnsi="Consolas"/>
          <w:sz w:val="22"/>
          <w:shd w:fill="EFF0F1"/>
        </w:rPr>
        <w:t>split chunk</w:t>
      </w:r>
      <w:r>
        <w:rPr>
          <w:rFonts w:eastAsia="等线" w:ascii="Arial" w:cs="Arial" w:hAnsi="Arial"/>
          <w:sz w:val="22"/>
        </w:rPr>
        <w:t>。chunk 脚本直接嵌入 html 文件，defer 加载。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路由 chunk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async chunk</w:t>
      </w:r>
      <w:r>
        <w:rPr>
          <w:rFonts w:eastAsia="等线" w:ascii="Arial" w:cs="Arial" w:hAnsi="Arial"/>
          <w:sz w:val="22"/>
        </w:rPr>
        <w:t>按需加载。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按需加载</w:t>
      </w:r>
      <w:bookmarkEnd w:id="17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8" w:id="18"/>
      <w:r>
        <w:rPr>
          <w:rFonts w:eastAsia="等线" w:ascii="Arial" w:cs="Arial" w:hAnsi="Arial"/>
          <w:b w:val="true"/>
          <w:sz w:val="24"/>
        </w:rPr>
        <w:t>依赖包按需加载处理</w:t>
      </w:r>
      <w:bookmarkEnd w:id="18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9" w:id="19"/>
      <w:r>
        <w:rPr>
          <w:rFonts w:eastAsia="等线" w:ascii="Arial" w:cs="Arial" w:hAnsi="Arial"/>
          <w:b w:val="true"/>
          <w:sz w:val="24"/>
        </w:rPr>
        <w:t>手动动态 import</w:t>
      </w:r>
      <w:bookmarkEnd w:id="19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删除无用依赖</w:t>
      </w:r>
      <w:bookmarkEnd w:id="20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b w:val="true"/>
          <w:sz w:val="28"/>
        </w:rPr>
        <w:t>解决依赖包重复引用</w:t>
      </w:r>
      <w:bookmarkEnd w:id="21"/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webpack</w:t>
      </w:r>
      <w:r>
        <w:rPr>
          <w:rFonts w:eastAsia="等线" w:ascii="Arial" w:cs="Arial" w:hAnsi="Arial"/>
          <w:sz w:val="22"/>
        </w:rPr>
        <w:t xml:space="preserve"> alias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overrides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npm dedupe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https://github.com/scinos/yarn-deduplicate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用体积小的依赖包替换</w:t>
      </w:r>
      <w:bookmarkEnd w:id="22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moment -&gt; dayjs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lodash</w:t>
      </w:r>
      <w:r>
        <w:rPr>
          <w:rFonts w:eastAsia="等线" w:ascii="Arial" w:cs="Arial" w:hAnsi="Arial"/>
          <w:sz w:val="22"/>
        </w:rPr>
        <w:t xml:space="preserve"> -&gt; </w:t>
      </w:r>
      <w:r>
        <w:rPr>
          <w:rFonts w:eastAsia="等线" w:ascii="Arial" w:cs="Arial" w:hAnsi="Arial"/>
          <w:sz w:val="22"/>
        </w:rPr>
        <w:t>lodash-es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CDN</w:t>
      </w:r>
      <w:bookmarkEnd w:id="23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Tree shaking</w:t>
      </w:r>
      <w:bookmarkEnd w:id="24"/>
    </w:p>
    <w:p>
      <w:pPr>
        <w:numPr>
          <w:numId w:val="20"/>
        </w:numPr>
        <w:spacing w:before="120" w:after="120" w:line="288" w:lineRule="auto"/>
        <w:ind w:left="0"/>
        <w:jc w:val="left"/>
      </w:pPr>
      <w:hyperlink r:id="rId20">
        <w:r>
          <w:rPr>
            <w:rFonts w:eastAsia="等线" w:ascii="Arial" w:cs="Arial" w:hAnsi="Arial"/>
            <w:color w:val="3370ff"/>
            <w:sz w:val="22"/>
          </w:rPr>
          <w:t>sideEffects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b w:val="true"/>
          <w:sz w:val="28"/>
        </w:rPr>
        <w:t>压缩</w:t>
      </w:r>
      <w:bookmarkEnd w:id="2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6" w:id="26"/>
      <w:r>
        <w:rPr>
          <w:rFonts w:eastAsia="等线" w:ascii="Arial" w:cs="Arial" w:hAnsi="Arial"/>
          <w:b w:val="true"/>
          <w:sz w:val="36"/>
        </w:rPr>
        <w:t>参考</w:t>
      </w:r>
      <w:bookmarkEnd w:id="26"/>
    </w:p>
    <w:p>
      <w:pPr>
        <w:spacing w:before="120" w:after="120" w:line="288" w:lineRule="auto"/>
        <w:ind w:left="0"/>
        <w:jc w:val="left"/>
      </w:pPr>
      <w:hyperlink r:id="rId21">
        <w:r>
          <w:rPr>
            <w:rFonts w:eastAsia="等线" w:ascii="Arial" w:cs="Arial" w:hAnsi="Arial"/>
            <w:color w:val="3370ff"/>
            <w:sz w:val="22"/>
          </w:rPr>
          <w:t>Webapp 性能优化指导手册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hyperlink r:id="rId22">
        <w:r>
          <w:rPr>
            <w:rFonts w:eastAsia="等线" w:ascii="Arial" w:cs="Arial" w:hAnsi="Arial"/>
            <w:color w:val="3370ff"/>
            <w:sz w:val="22"/>
          </w:rPr>
          <w:t>性能优化实践指南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hyperlink r:id="rId23">
        <w:r>
          <w:rPr>
            <w:rFonts w:eastAsia="等线" w:ascii="Arial" w:cs="Arial" w:hAnsi="Arial"/>
            <w:color w:val="3370ff"/>
            <w:sz w:val="22"/>
          </w:rPr>
          <w:t>看懂 Lighthouse 中 Performance 核心指标</w:t>
        </w:r>
      </w:hyperlink>
      <w:r>
        <w:rPr>
          <w:rFonts w:eastAsia="等线" w:ascii="Arial" w:cs="Arial" w:hAnsi="Arial"/>
          <w:sz w:val="22"/>
        </w:rPr>
        <w:t xml:space="preserve"> </w:t>
      </w:r>
    </w:p>
    <w:sectPr>
      <w:footerReference w:type="default" r:id="rId3"/>
      <w:headerReference w:type="default" r:id="rId2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2231243">
    <w:lvl>
      <w:start w:val="1"/>
      <w:numFmt w:val="decimal"/>
      <w:suff w:val="tab"/>
      <w:lvlText w:val="%1."/>
      <w:rPr>
        <w:color w:val="3370ff"/>
      </w:rPr>
    </w:lvl>
  </w:abstractNum>
  <w:abstractNum w:abstractNumId="2231244">
    <w:lvl>
      <w:start w:val="1"/>
      <w:numFmt w:val="lowerLetter"/>
      <w:suff w:val="tab"/>
      <w:lvlText w:val="%1."/>
      <w:rPr>
        <w:color w:val="3370ff"/>
      </w:rPr>
    </w:lvl>
  </w:abstractNum>
  <w:abstractNum w:abstractNumId="2231245">
    <w:lvl>
      <w:start w:val="1"/>
      <w:numFmt w:val="lowerRoman"/>
      <w:suff w:val="tab"/>
      <w:lvlText w:val="%1."/>
      <w:rPr>
        <w:color w:val="3370ff"/>
      </w:rPr>
    </w:lvl>
  </w:abstractNum>
  <w:abstractNum w:abstractNumId="2231246">
    <w:lvl>
      <w:start w:val="2"/>
      <w:numFmt w:val="lowerRoman"/>
      <w:suff w:val="tab"/>
      <w:lvlText w:val="%1."/>
      <w:rPr>
        <w:color w:val="3370ff"/>
      </w:rPr>
    </w:lvl>
  </w:abstractNum>
  <w:abstractNum w:abstractNumId="2231247">
    <w:lvl>
      <w:start w:val="2"/>
      <w:numFmt w:val="lowerLetter"/>
      <w:suff w:val="tab"/>
      <w:lvlText w:val="%1."/>
      <w:rPr>
        <w:color w:val="3370ff"/>
      </w:rPr>
    </w:lvl>
  </w:abstractNum>
  <w:abstractNum w:abstractNumId="2231248">
    <w:lvl>
      <w:start w:val="3"/>
      <w:numFmt w:val="lowerLetter"/>
      <w:suff w:val="tab"/>
      <w:lvlText w:val="%1."/>
      <w:rPr>
        <w:color w:val="3370ff"/>
      </w:rPr>
    </w:lvl>
  </w:abstractNum>
  <w:abstractNum w:abstractNumId="2231249">
    <w:lvl>
      <w:start w:val="2"/>
      <w:numFmt w:val="decimal"/>
      <w:suff w:val="tab"/>
      <w:lvlText w:val="%1."/>
      <w:rPr>
        <w:color w:val="3370ff"/>
      </w:rPr>
    </w:lvl>
  </w:abstractNum>
  <w:abstractNum w:abstractNumId="2231250">
    <w:lvl>
      <w:start w:val="1"/>
      <w:numFmt w:val="lowerLetter"/>
      <w:suff w:val="tab"/>
      <w:lvlText w:val="%1."/>
      <w:rPr>
        <w:color w:val="3370ff"/>
      </w:rPr>
    </w:lvl>
  </w:abstractNum>
  <w:abstractNum w:abstractNumId="2231251">
    <w:lvl>
      <w:start w:val="2"/>
      <w:numFmt w:val="lowerLetter"/>
      <w:suff w:val="tab"/>
      <w:lvlText w:val="%1."/>
      <w:rPr>
        <w:color w:val="3370ff"/>
      </w:rPr>
    </w:lvl>
  </w:abstractNum>
  <w:abstractNum w:abstractNumId="2231252">
    <w:lvl>
      <w:start w:val="3"/>
      <w:numFmt w:val="lowerLetter"/>
      <w:suff w:val="tab"/>
      <w:lvlText w:val="%1."/>
      <w:rPr>
        <w:color w:val="3370ff"/>
      </w:rPr>
    </w:lvl>
  </w:abstractNum>
  <w:abstractNum w:abstractNumId="2231253">
    <w:lvl>
      <w:start w:val="4"/>
      <w:numFmt w:val="lowerLetter"/>
      <w:suff w:val="tab"/>
      <w:lvlText w:val="%1."/>
      <w:rPr>
        <w:color w:val="3370ff"/>
      </w:rPr>
    </w:lvl>
  </w:abstractNum>
  <w:abstractNum w:abstractNumId="2231254">
    <w:lvl>
      <w:numFmt w:val="bullet"/>
      <w:suff w:val="tab"/>
      <w:lvlText w:val="•"/>
      <w:rPr>
        <w:color w:val="3370ff"/>
      </w:rPr>
    </w:lvl>
  </w:abstractNum>
  <w:abstractNum w:abstractNumId="2231255">
    <w:lvl>
      <w:numFmt w:val="bullet"/>
      <w:suff w:val="tab"/>
      <w:lvlText w:val="•"/>
      <w:rPr>
        <w:color w:val="3370ff"/>
      </w:rPr>
    </w:lvl>
  </w:abstractNum>
  <w:abstractNum w:abstractNumId="2231256">
    <w:lvl>
      <w:numFmt w:val="bullet"/>
      <w:suff w:val="tab"/>
      <w:lvlText w:val="•"/>
      <w:rPr>
        <w:color w:val="3370ff"/>
      </w:rPr>
    </w:lvl>
  </w:abstractNum>
  <w:abstractNum w:abstractNumId="2231257">
    <w:lvl>
      <w:numFmt w:val="bullet"/>
      <w:suff w:val="tab"/>
      <w:lvlText w:val="•"/>
      <w:rPr>
        <w:color w:val="3370ff"/>
      </w:rPr>
    </w:lvl>
  </w:abstractNum>
  <w:abstractNum w:abstractNumId="2231258">
    <w:lvl>
      <w:numFmt w:val="bullet"/>
      <w:suff w:val="tab"/>
      <w:lvlText w:val="•"/>
      <w:rPr>
        <w:color w:val="3370ff"/>
      </w:rPr>
    </w:lvl>
  </w:abstractNum>
  <w:abstractNum w:abstractNumId="2231259">
    <w:lvl>
      <w:numFmt w:val="bullet"/>
      <w:suff w:val="tab"/>
      <w:lvlText w:val="•"/>
      <w:rPr>
        <w:color w:val="3370ff"/>
      </w:rPr>
    </w:lvl>
  </w:abstractNum>
  <w:abstractNum w:abstractNumId="2231260">
    <w:lvl>
      <w:numFmt w:val="bullet"/>
      <w:suff w:val="tab"/>
      <w:lvlText w:val="•"/>
      <w:rPr>
        <w:color w:val="3370ff"/>
      </w:rPr>
    </w:lvl>
  </w:abstractNum>
  <w:abstractNum w:abstractNumId="2231261">
    <w:lvl>
      <w:numFmt w:val="bullet"/>
      <w:suff w:val="tab"/>
      <w:lvlText w:val="•"/>
      <w:rPr>
        <w:color w:val="3370ff"/>
      </w:rPr>
    </w:lvl>
  </w:abstractNum>
  <w:abstractNum w:abstractNumId="2231262">
    <w:lvl>
      <w:numFmt w:val="bullet"/>
      <w:suff w:val="tab"/>
      <w:lvlText w:val="•"/>
      <w:rPr>
        <w:color w:val="3370ff"/>
      </w:rPr>
    </w:lvl>
  </w:abstractNum>
  <w:num w:numId="1">
    <w:abstractNumId w:val="2231243"/>
  </w:num>
  <w:num w:numId="2">
    <w:abstractNumId w:val="2231244"/>
  </w:num>
  <w:num w:numId="3">
    <w:abstractNumId w:val="2231245"/>
  </w:num>
  <w:num w:numId="4">
    <w:abstractNumId w:val="2231246"/>
  </w:num>
  <w:num w:numId="5">
    <w:abstractNumId w:val="2231247"/>
  </w:num>
  <w:num w:numId="6">
    <w:abstractNumId w:val="2231248"/>
  </w:num>
  <w:num w:numId="7">
    <w:abstractNumId w:val="2231249"/>
  </w:num>
  <w:num w:numId="8">
    <w:abstractNumId w:val="2231250"/>
  </w:num>
  <w:num w:numId="9">
    <w:abstractNumId w:val="2231251"/>
  </w:num>
  <w:num w:numId="10">
    <w:abstractNumId w:val="2231252"/>
  </w:num>
  <w:num w:numId="11">
    <w:abstractNumId w:val="2231253"/>
  </w:num>
  <w:num w:numId="12">
    <w:abstractNumId w:val="2231254"/>
  </w:num>
  <w:num w:numId="13">
    <w:abstractNumId w:val="2231255"/>
  </w:num>
  <w:num w:numId="14">
    <w:abstractNumId w:val="2231256"/>
  </w:num>
  <w:num w:numId="15">
    <w:abstractNumId w:val="2231257"/>
  </w:num>
  <w:num w:numId="16">
    <w:abstractNumId w:val="2231258"/>
  </w:num>
  <w:num w:numId="17">
    <w:abstractNumId w:val="2231259"/>
  </w:num>
  <w:num w:numId="18">
    <w:abstractNumId w:val="2231260"/>
  </w:num>
  <w:num w:numId="19">
    <w:abstractNumId w:val="2231261"/>
  </w:num>
  <w:num w:numId="20">
    <w:abstractNumId w:val="223126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bytedance.feishu.cn/wiki/wikcnYP4YriNp1MJy3r6tFY17Yd" TargetMode="External" Type="http://schemas.openxmlformats.org/officeDocument/2006/relationships/hyperlink"/><Relationship Id="rId11" Target="https://webpack.js.org/plugins/split-chunks-plugin/" TargetMode="External" Type="http://schemas.openxmlformats.org/officeDocument/2006/relationships/hyperlink"/><Relationship Id="rId12" Target="numbering.xml" Type="http://schemas.openxmlformats.org/officeDocument/2006/relationships/numbering"/><Relationship Id="rId13" Target="https://loadable-components.com/" TargetMode="External" Type="http://schemas.openxmlformats.org/officeDocument/2006/relationships/hyperlink"/><Relationship Id="rId14" Target="media/image1.png" Type="http://schemas.openxmlformats.org/officeDocument/2006/relationships/image"/><Relationship Id="rId15" Target="https://webpack.js.org/plugins/split-chunks-plugin/#splitchunkscachegroups" TargetMode="External" Type="http://schemas.openxmlformats.org/officeDocument/2006/relationships/hyperlink"/><Relationship Id="rId16" Target="https://loadable-components.com/" TargetMode="External" Type="http://schemas.openxmlformats.org/officeDocument/2006/relationships/hyperlink"/><Relationship Id="rId17" Target="https://webpack.js.org/plugins/split-chunks-plugin/#splitchunkscachegroups" TargetMode="External" Type="http://schemas.openxmlformats.org/officeDocument/2006/relationships/hyperlink"/><Relationship Id="rId18" Target="media/image2.png" Type="http://schemas.openxmlformats.org/officeDocument/2006/relationships/image"/><Relationship Id="rId19" Target="media/image3.png" Type="http://schemas.openxmlformats.org/officeDocument/2006/relationships/image"/><Relationship Id="rId2" Target="styles.xml" Type="http://schemas.openxmlformats.org/officeDocument/2006/relationships/styles"/><Relationship Id="rId20" Target="https://webpack.js.org/guides/tree-shaking/#mark-the-file-as-side-effect-free" TargetMode="External" Type="http://schemas.openxmlformats.org/officeDocument/2006/relationships/hyperlink"/><Relationship Id="rId21" Target="https://bytedance.feishu.cn/wiki/wikcnUkz0RIRMbOIOOhWHCR4QVf#" TargetMode="External" Type="http://schemas.openxmlformats.org/officeDocument/2006/relationships/hyperlink"/><Relationship Id="rId22" Target="https://bytedance.feishu.cn/docx/doxcngTgupE8patDZDKiTPF9FGd" TargetMode="External" Type="http://schemas.openxmlformats.org/officeDocument/2006/relationships/hyperlink"/><Relationship Id="rId23" Target="https://bytedance.feishu.cn/wiki/wikcn2NARSC9ezGpWugaTTZuqsc#leg9HM" TargetMode="External" Type="http://schemas.openxmlformats.org/officeDocument/2006/relationships/hyperlink"/><Relationship Id="rId24" Target="header1.xml" Type="http://schemas.openxmlformats.org/officeDocument/2006/relationships/header"/><Relationship Id="rId3" Target="footer1.xml" Type="http://schemas.openxmlformats.org/officeDocument/2006/relationships/footer"/><Relationship Id="rId4" Target="https://bytedance.feishu.cn/wiki/wikcny7kzXdTeEQpCNLeyBq7rNe" TargetMode="External" Type="http://schemas.openxmlformats.org/officeDocument/2006/relationships/hyperlink"/><Relationship Id="rId5" Target="https://bytedance.feishu.cn/docx/MHT0dKoyfoK5c5xIjf9cgzypnA2" TargetMode="External" Type="http://schemas.openxmlformats.org/officeDocument/2006/relationships/hyperlink"/><Relationship Id="rId6" Target="https://bytedance.feishu.cn/docx/TZeYdDs3Zo7D9nx9n99cl4LFnCc" TargetMode="External" Type="http://schemas.openxmlformats.org/officeDocument/2006/relationships/hyperlink"/><Relationship Id="rId7" Target="https://bytedance.feishu.cn/wiki/wikcnsbu7Gaamrp1hMQQz6trnWd" TargetMode="External" Type="http://schemas.openxmlformats.org/officeDocument/2006/relationships/hyperlink"/><Relationship Id="rId8" Target="https://bytedance.feishu.cn/wiki/wikcniuQP0alsXm2EMUzUuXBhgd#wc1aEU" TargetMode="External" Type="http://schemas.openxmlformats.org/officeDocument/2006/relationships/hyperlink"/><Relationship Id="rId9" Target="https://site.bytedance.net/docs/5402/neptune/http_compress/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2025-04-02T12:27:16Z</dcterms:created>
  <dc:creator>Apache POI</dc:creator>
</cp:coreProperties>
</file>